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6">
        <w:r w:rsidDel="00000000" w:rsidR="00000000" w:rsidRPr="00000000">
          <w:rPr>
            <w:rFonts w:ascii="Arial" w:cs="Arial" w:eastAsia="Arial" w:hAnsi="Arial"/>
            <w:color w:val="007ad0"/>
            <w:sz w:val="18"/>
            <w:szCs w:val="18"/>
            <w:u w:val="single"/>
            <w:rtl w:val="0"/>
          </w:rPr>
          <w:t xml:space="preserve">НОРМАТИВНАЯ БАЗА ОСУЩЕСТВЛЕНИЯ ОБРАЗОВАТЕЛЬНОЙ ДЕЯТЕЛЬНОСТИ С ИСПОЛЬЗОВАНИЕМ ДОТ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НОРМАТИВНАЯ БАЗА ОСУЩЕСТВЛЕНИЯ ОБРАЗОВАТЕЛЬНОЙ ДЕЯТЕЛЬНОСТИ С ИСПОЛЬЗОВАНИЕМ ДОТ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Письмо Министерства просвещения РФ от 19 марта 2020 г. N ГД-39/04 "О направлении методических рекомендаций"</w:t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color w:val="555555"/>
          <w:sz w:val="21"/>
          <w:szCs w:val="21"/>
        </w:rPr>
      </w:pPr>
      <w:hyperlink r:id="rId7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Скачать документ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Приказ Министерства просвещения Российской Федерации от 17.03.2020 № 103</w:t>
      </w:r>
    </w:p>
    <w:p w:rsidR="00000000" w:rsidDel="00000000" w:rsidP="00000000" w:rsidRDefault="00000000" w:rsidRPr="00000000" w14:paraId="00000006">
      <w:pPr>
        <w:spacing w:after="0" w:lineRule="auto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555555"/>
          <w:sz w:val="23"/>
          <w:szCs w:val="23"/>
          <w:shd w:fill="f3f3f3" w:val="clear"/>
          <w:rtl w:val="0"/>
        </w:rPr>
        <w:t xml:space="preserve">Приказ Министерства просвещения Российской Федерации от 17.03.2020 № 103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555555"/>
          <w:sz w:val="23"/>
          <w:szCs w:val="23"/>
          <w:shd w:fill="f3f3f3" w:val="clear"/>
          <w:rtl w:val="0"/>
        </w:rPr>
        <w:t xml:space="preserve"> 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555555"/>
          <w:sz w:val="21"/>
          <w:szCs w:val="21"/>
          <w:shd w:fill="f3f3f3" w:val="clear"/>
          <w:rtl w:val="0"/>
        </w:rPr>
        <w:t xml:space="preserve">(Зарегистрирован 19.03.2020 № 57788)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50" w:lineRule="auto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Приказ министерства просвещения.pdf </w:t>
      </w:r>
      <w:hyperlink r:id="rId8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(скачать) </w:t>
        </w:r>
      </w:hyperlink>
      <w:hyperlink r:id="rId9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(посмотреть)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000000" w:rsidDel="00000000" w:rsidP="00000000" w:rsidRDefault="00000000" w:rsidRPr="00000000" w14:paraId="0000000C">
      <w:pPr>
        <w:spacing w:after="150" w:lineRule="auto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Приказ минпросвещения России.pdf </w:t>
      </w:r>
      <w:hyperlink r:id="rId10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(скачать) </w:t>
        </w:r>
      </w:hyperlink>
      <w:hyperlink r:id="rId11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(посмотреть)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Федеральный закон "О персональных данных" от 27.07.2006 N 152-ФЗ (последняя редакция)</w:t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  <w:color w:val="555555"/>
          <w:sz w:val="21"/>
          <w:szCs w:val="21"/>
        </w:rPr>
      </w:pPr>
      <w:hyperlink r:id="rId12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Скачать документ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Федеральный закон от 01.05.2019 N 93-ФЗ "О внесении изменений в Федеральный закон "О защите детей от информации, причиняющей вред их здоровью и развитию" и отдельные законодательные акты Российской Федерации"</w:t>
      </w:r>
    </w:p>
    <w:p w:rsidR="00000000" w:rsidDel="00000000" w:rsidP="00000000" w:rsidRDefault="00000000" w:rsidRPr="00000000" w14:paraId="00000011">
      <w:pPr>
        <w:spacing w:after="150" w:lineRule="auto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Федеральный-закон-от-1-мая-2019-г.-№-93-ФЗ-“О-внесении-.pdf </w:t>
      </w:r>
      <w:hyperlink r:id="rId13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(скачать) </w:t>
        </w:r>
      </w:hyperlink>
      <w:hyperlink r:id="rId14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(посмотреть)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Федеральный закон "О защите детей от информации, причиняющей вред их здоровью и развитию" от 29.12.2010 N 436-ФЗ (последняя редакция)</w:t>
      </w:r>
    </w:p>
    <w:p w:rsidR="00000000" w:rsidDel="00000000" w:rsidP="00000000" w:rsidRDefault="00000000" w:rsidRPr="00000000" w14:paraId="00000014">
      <w:pPr>
        <w:rPr>
          <w:rFonts w:ascii="Tahoma" w:cs="Tahoma" w:eastAsia="Tahoma" w:hAnsi="Tahoma"/>
          <w:color w:val="555555"/>
          <w:sz w:val="21"/>
          <w:szCs w:val="21"/>
        </w:rPr>
      </w:pPr>
      <w:hyperlink r:id="rId15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Скачать документ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Приказ Министерства образования и науки Российской Федерации от 23.08.2017 г. № 816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555555"/>
          <w:sz w:val="23"/>
          <w:szCs w:val="23"/>
          <w:shd w:fill="f9f9f9" w:val="clear"/>
          <w:rtl w:val="0"/>
        </w:rPr>
        <w:t xml:space="preserve">Приказ Министерства образования и науки Российской Федерации от 23.08.2017 г. № 816 "Об утверждении Порядка применения организациями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50" w:lineRule="auto"/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Приказ министерства образования и науки РФ.pdf </w:t>
      </w:r>
      <w:hyperlink r:id="rId16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(скачать) </w:t>
        </w:r>
      </w:hyperlink>
      <w:hyperlink r:id="rId17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(посмотреть)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Федеральный закон "Об образовании в Российской Федерации" N 273-ФЗ от 29 декабря 2012 года с изменениями 2020 года</w:t>
      </w:r>
    </w:p>
    <w:p w:rsidR="00000000" w:rsidDel="00000000" w:rsidP="00000000" w:rsidRDefault="00000000" w:rsidRPr="00000000" w14:paraId="0000001A">
      <w:pPr>
        <w:rPr>
          <w:rFonts w:ascii="Tahoma" w:cs="Tahoma" w:eastAsia="Tahoma" w:hAnsi="Tahoma"/>
          <w:color w:val="555555"/>
          <w:sz w:val="21"/>
          <w:szCs w:val="21"/>
        </w:rPr>
      </w:pPr>
      <w:hyperlink r:id="rId18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Скачать документ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МИНИСТЕРСТВО ПРОСВЕЩЕНИЯ РОССИЙСКОЙ ФЕДЕРАЦИИ ПИСЬМО от 13 марта 2020 г. N СК-150/03 ОБ УСИЛЕНИИ САНИТАРНО-ЭПИДЕМИОЛОГИЧЕСКИХ МЕРОПРИЯТИЙ В ОБРАЗОВАТЕЛЬНЫХ ОРГАНИЗАЦИЯХ</w:t>
      </w:r>
    </w:p>
    <w:p w:rsidR="00000000" w:rsidDel="00000000" w:rsidP="00000000" w:rsidRDefault="00000000" w:rsidRPr="00000000" w14:paraId="0000001C">
      <w:pPr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МИНИСТЕРСТВО ПРОСВЕЩЕНИЯ РОССИЙСКОЙ ФЕДЕРАЦИИ.doc </w:t>
      </w:r>
      <w:hyperlink r:id="rId19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(скачать)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Письмо Министерства просвещения Российской Федерации от 17.03.2020 № ДТ-41/06 «Об организации дополнительного образования детей в дистанционной форме обучения»</w:t>
      </w:r>
    </w:p>
    <w:p w:rsidR="00000000" w:rsidDel="00000000" w:rsidP="00000000" w:rsidRDefault="00000000" w:rsidRPr="00000000" w14:paraId="0000001E">
      <w:pPr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Письмо Министерства просвещения от 17.03.2020.pdf </w:t>
      </w:r>
      <w:hyperlink r:id="rId20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(скачать) </w:t>
        </w:r>
      </w:hyperlink>
      <w:hyperlink r:id="rId21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(посмотреть)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Указ Губернатора Свердловской области от 18.03.2020 № 100-УГ</w:t>
      </w:r>
    </w:p>
    <w:p w:rsidR="00000000" w:rsidDel="00000000" w:rsidP="00000000" w:rsidRDefault="00000000" w:rsidRPr="00000000" w14:paraId="00000020">
      <w:pPr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Указ Губернатора Свердловской области №100-УГ.pdf </w:t>
      </w:r>
      <w:hyperlink r:id="rId22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(скачать) </w:t>
        </w:r>
      </w:hyperlink>
      <w:hyperlink r:id="rId23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(посмотреть)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Указ Губернатора Свердловской области от 05.04.2020 № 159-УГ</w:t>
      </w:r>
    </w:p>
    <w:p w:rsidR="00000000" w:rsidDel="00000000" w:rsidP="00000000" w:rsidRDefault="00000000" w:rsidRPr="00000000" w14:paraId="00000022">
      <w:pPr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Указ Губернатора Свердловской области от 05.04.2020 №159.pdf </w:t>
      </w:r>
      <w:hyperlink r:id="rId24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(скачать) </w:t>
        </w:r>
      </w:hyperlink>
      <w:hyperlink r:id="rId25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(посмотреть)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Приказ Министерства образования и молодежной политики Свердловской области</w:t>
        <w:br w:type="textWrapping"/>
        <w:t xml:space="preserve"> № 321-Д «О мероприятиях по переходу общеобразовательных организаций Свердловской области на особый режим функционирования»</w:t>
      </w:r>
    </w:p>
    <w:p w:rsidR="00000000" w:rsidDel="00000000" w:rsidP="00000000" w:rsidRDefault="00000000" w:rsidRPr="00000000" w14:paraId="00000024">
      <w:pPr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Приказ министерства и молодежной политики № 321-Д.pdf </w:t>
      </w:r>
      <w:hyperlink r:id="rId26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(скачать) </w:t>
        </w:r>
      </w:hyperlink>
      <w:hyperlink r:id="rId27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(посмотреть)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color w:val="007ad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color w:val="007ad0"/>
          <w:sz w:val="36"/>
          <w:szCs w:val="36"/>
          <w:rtl w:val="0"/>
        </w:rPr>
        <w:t xml:space="preserve">Методические рекомендации Министерства просвещения Российской Федерации от 20.03.2020</w:t>
      </w:r>
    </w:p>
    <w:p w:rsidR="00000000" w:rsidDel="00000000" w:rsidP="00000000" w:rsidRDefault="00000000" w:rsidRPr="00000000" w14:paraId="00000026">
      <w:pPr>
        <w:rPr>
          <w:rFonts w:ascii="Tahoma" w:cs="Tahoma" w:eastAsia="Tahoma" w:hAnsi="Tahoma"/>
          <w:color w:val="555555"/>
          <w:sz w:val="21"/>
          <w:szCs w:val="21"/>
        </w:rPr>
      </w:pPr>
      <w:r w:rsidDel="00000000" w:rsidR="00000000" w:rsidRPr="00000000">
        <w:rPr>
          <w:rFonts w:ascii="Tahoma" w:cs="Tahoma" w:eastAsia="Tahoma" w:hAnsi="Tahoma"/>
          <w:color w:val="555555"/>
          <w:sz w:val="21"/>
          <w:szCs w:val="21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color w:val="555555"/>
          <w:sz w:val="21"/>
          <w:szCs w:val="21"/>
          <w:rtl w:val="0"/>
        </w:rPr>
        <w:t xml:space="preserve">Методические рекомендации Министерства просвещения Российской Федерации.doc </w:t>
      </w:r>
      <w:hyperlink r:id="rId28">
        <w:r w:rsidDel="00000000" w:rsidR="00000000" w:rsidRPr="00000000">
          <w:rPr>
            <w:rFonts w:ascii="Tahoma" w:cs="Tahoma" w:eastAsia="Tahoma" w:hAnsi="Tahoma"/>
            <w:color w:val="007ad0"/>
            <w:sz w:val="21"/>
            <w:szCs w:val="21"/>
            <w:u w:val="single"/>
            <w:rtl w:val="0"/>
          </w:rPr>
          <w:t xml:space="preserve">(скачать)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t-nev.uralschool.ru/file/download?id=1820" TargetMode="External"/><Relationship Id="rId22" Type="http://schemas.openxmlformats.org/officeDocument/2006/relationships/hyperlink" Target="https://ct-nev.uralschool.ru/file/download?id=1821" TargetMode="External"/><Relationship Id="rId21" Type="http://schemas.openxmlformats.org/officeDocument/2006/relationships/hyperlink" Target="https://ct-nev.uralschool.ru/upload/scct_nev_new/files/7c/e2/7ce289e671ee4079808dff07b91b57b2.pdf" TargetMode="External"/><Relationship Id="rId24" Type="http://schemas.openxmlformats.org/officeDocument/2006/relationships/hyperlink" Target="https://ct-nev.uralschool.ru/file/download?id=1822" TargetMode="External"/><Relationship Id="rId23" Type="http://schemas.openxmlformats.org/officeDocument/2006/relationships/hyperlink" Target="https://ct-nev.uralschool.ru/upload/scct_nev_new/files/21/e1/21e119dec931fdcdf1fda4c929a8a856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t-nev.uralschool.ru/upload/scct_nev_new/files/0f/71/0f71144e018d44028683442746d865b5.pdf" TargetMode="External"/><Relationship Id="rId26" Type="http://schemas.openxmlformats.org/officeDocument/2006/relationships/hyperlink" Target="https://ct-nev.uralschool.ru/file/download?id=1823" TargetMode="External"/><Relationship Id="rId25" Type="http://schemas.openxmlformats.org/officeDocument/2006/relationships/hyperlink" Target="https://ct-nev.uralschool.ru/upload/scct_nev_new/files/a5/85/a585a63e8e0f49dd2bc4b18d4c0124bf.pdf" TargetMode="External"/><Relationship Id="rId28" Type="http://schemas.openxmlformats.org/officeDocument/2006/relationships/hyperlink" Target="https://ct-nev.uralschool.ru/file/download?id=1824" TargetMode="External"/><Relationship Id="rId27" Type="http://schemas.openxmlformats.org/officeDocument/2006/relationships/hyperlink" Target="https://ct-nev.uralschool.ru/upload/scct_nev_new/files/4c/5f/4c5fd87c2d6cc6378a938694d916627d.pdf" TargetMode="External"/><Relationship Id="rId5" Type="http://schemas.openxmlformats.org/officeDocument/2006/relationships/styles" Target="styles.xml"/><Relationship Id="rId6" Type="http://schemas.openxmlformats.org/officeDocument/2006/relationships/hyperlink" Target="https://ct-nev.uralschool.ru/?section_id=46" TargetMode="External"/><Relationship Id="rId7" Type="http://schemas.openxmlformats.org/officeDocument/2006/relationships/hyperlink" Target="http://xn--c1aca0dzc.xn--p1ai/wp-content/uploads/2020/04/%D0%9F%D0%B8%D1%81%D1%8C%D0%BC%D0%BE_-%D0%9C%D0%B8%D0%BD%D0%BF%D1%80%D0%BE%D1%81%D0%B2%D0%B5%D1%89%D0%B5%D0%BD%D0%B8%D1%8F-%D0%A0%D0%BE%D1%81%D1%81%D0%B8%D0%B8-%D0%BE%D1%82-19.03.2020-N-%D0%93%D0%94-39_04-%D0%9E-%D0%BD.rtf" TargetMode="External"/><Relationship Id="rId8" Type="http://schemas.openxmlformats.org/officeDocument/2006/relationships/hyperlink" Target="https://ct-nev.uralschool.ru/file/download?id=1809" TargetMode="External"/><Relationship Id="rId11" Type="http://schemas.openxmlformats.org/officeDocument/2006/relationships/hyperlink" Target="https://ct-nev.uralschool.ru/upload/scct_nev_new/files/c2/83/c283d9eacd789cb85874153abab91910.pdf" TargetMode="External"/><Relationship Id="rId10" Type="http://schemas.openxmlformats.org/officeDocument/2006/relationships/hyperlink" Target="https://ct-nev.uralschool.ru/file/download?id=1810" TargetMode="External"/><Relationship Id="rId13" Type="http://schemas.openxmlformats.org/officeDocument/2006/relationships/hyperlink" Target="https://ct-nev.uralschool.ru/file/download?id=1811" TargetMode="External"/><Relationship Id="rId12" Type="http://schemas.openxmlformats.org/officeDocument/2006/relationships/hyperlink" Target="http://xn--c1aca0dzc.xn--p1ai/wp-content/uploads/2020/04/%D0%A4%D0%B5%D0%B4%D0%B5%D1%80%D0%B0%D0%BB%D1%8C%D0%BD%D1%8B%D0%B9-%D0%B7%D0%B0%D0%BA%D0%BE%D0%BD-%D0%BE%D1%82-27-%D0%B8%D1%8E%D0%BB%D1%8F-2006-%D0%B3-N-152-%D0%A4%D0%97-%D0%9E-%D0%BF%D0%B5%D1%80%D1%81%D0%BE%D0%BD%D0%B0%D0%BB%D1%8C%D0%BD%D1%8B%D1%85-%D0%B4%D0%B0%D0%BD%D0%BD%D1%8B%D1%85-%D1%81-%D0%B8%D0%B7%D0%BC%D0%B5%D0%BD%D0%B5%D0%BD%D0%B8%D1%8F%D0%BC%D0%B8.rtf" TargetMode="External"/><Relationship Id="rId15" Type="http://schemas.openxmlformats.org/officeDocument/2006/relationships/hyperlink" Target="http://xn--c1aca0dzc.xn--p1ai/wp-content/uploads/2020/04/%D0%A4%D0%B5%D0%B4%D0%B5%D1%80%D0%B0%D0%BB%D1%8C%D0%BD%D1%8B%D0%B9-%D0%B7%D0%B0%D0%BA%D0%BE%D0%BD-%D0%BE%D1%82-29-%D0%B4%D0%B5%D0%BA%D0%B0%D0%B1%D1%80%D1%8F-2010-%D0%B3-N-436-%D0%A4%D0%97-%D0%9E-%D0%B7%D0%B0%D1%89%D0%B8%D1%82%D0%B5-%D0%B4%D0%B5%D1%82%D0%B5%D0%B9-%D0%BE%D1%82-%D0%B8%D0%BD%D1%84%D0%BE%D1%80%D0%BC%D0%B0%D1%86%D0%B8%D0%B8-%D0%BF%D1%80%D0%B8.rtf" TargetMode="External"/><Relationship Id="rId14" Type="http://schemas.openxmlformats.org/officeDocument/2006/relationships/hyperlink" Target="https://ct-nev.uralschool.ru/upload/scct_nev_new/files/df/f5/dff55981cc38dedc1691e676ecc5713f.pdf" TargetMode="External"/><Relationship Id="rId17" Type="http://schemas.openxmlformats.org/officeDocument/2006/relationships/hyperlink" Target="https://ct-nev.uralschool.ru/upload/scct_nev_new/files/66/3b/663b931233b15d0d8030ea8445a67257.pdf" TargetMode="External"/><Relationship Id="rId16" Type="http://schemas.openxmlformats.org/officeDocument/2006/relationships/hyperlink" Target="https://ct-nev.uralschool.ru/file/download?id=1812" TargetMode="External"/><Relationship Id="rId19" Type="http://schemas.openxmlformats.org/officeDocument/2006/relationships/hyperlink" Target="https://ct-nev.uralschool.ru/file/download?id=1819" TargetMode="External"/><Relationship Id="rId18" Type="http://schemas.openxmlformats.org/officeDocument/2006/relationships/hyperlink" Target="http://xn--c1aca0dzc.xn--p1ai/wp-content/uploads/2020/04/%D0%A4%D0%B5%D0%B4%D0%B5%D1%80%D0%B0%D0%BB%D1%8C%D0%BD%D1%8B%D0%B9-%D0%B7%D0%B0%D0%BA%D0%BE%D0%BD-%D0%BE%D1%82-29-%D0%B4%D0%B5%D0%BA%D0%B0%D0%B1%D1%80%D1%8F-2012-%D0%B3-N-273-%D0%A4%D0%97-%D0%9E%D0%B1-%D0%BE%D0%B1%D1%80%D0%B0%D0%B7%D0%BE%D0%B2%D0%B0%D0%BD%D0%B8%D0%B8-%D0%B2-%D0%A0%D0%BE%D1%81%D1%81%D0%B8%D0%B9%D1%81%D0%BA%D0%BE%D0%B9-%D0%A4%D0%B5%D0%B4%D0%B5.rt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