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0B61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92" w:rsidRDefault="000B617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</w:t>
      </w:r>
      <w:r w:rsidR="00CB19D4">
        <w:rPr>
          <w:rFonts w:ascii="Times New Roman" w:hAnsi="Times New Roman" w:cs="Times New Roman"/>
          <w:sz w:val="24"/>
          <w:szCs w:val="24"/>
        </w:rPr>
        <w:t>Технология</w:t>
      </w:r>
      <w:r w:rsidRPr="000B6178">
        <w:rPr>
          <w:rFonts w:ascii="Times New Roman" w:hAnsi="Times New Roman" w:cs="Times New Roman"/>
          <w:sz w:val="24"/>
          <w:szCs w:val="24"/>
        </w:rPr>
        <w:t>»</w:t>
      </w:r>
    </w:p>
    <w:p w:rsidR="00AF23F8" w:rsidRDefault="00AF23F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</w:t>
      </w:r>
      <w:r w:rsidR="00486C92" w:rsidRPr="000B6178">
        <w:rPr>
          <w:rFonts w:ascii="Times New Roman" w:hAnsi="Times New Roman" w:cs="Times New Roman"/>
          <w:sz w:val="24"/>
          <w:szCs w:val="24"/>
        </w:rPr>
        <w:t>«</w:t>
      </w:r>
      <w:r w:rsidR="00CB19D4">
        <w:rPr>
          <w:rFonts w:ascii="Times New Roman" w:hAnsi="Times New Roman" w:cs="Times New Roman"/>
          <w:sz w:val="24"/>
          <w:szCs w:val="24"/>
        </w:rPr>
        <w:t>Технология</w:t>
      </w:r>
      <w:r w:rsidR="00486C92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AF23F8" w:rsidRPr="000B6178">
        <w:rPr>
          <w:rFonts w:ascii="Times New Roman" w:hAnsi="Times New Roman" w:cs="Times New Roman"/>
          <w:sz w:val="24"/>
          <w:szCs w:val="24"/>
        </w:rPr>
        <w:t>«</w:t>
      </w:r>
      <w:r w:rsidR="00CB19D4">
        <w:rPr>
          <w:rFonts w:ascii="Times New Roman" w:hAnsi="Times New Roman" w:cs="Times New Roman"/>
          <w:sz w:val="24"/>
          <w:szCs w:val="24"/>
        </w:rPr>
        <w:t>Технология</w:t>
      </w:r>
      <w:r w:rsidR="00AF23F8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r w:rsidR="00290F09"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290F09">
        <w:rPr>
          <w:rFonts w:ascii="Times New Roman" w:hAnsi="Times New Roman" w:cs="Times New Roman"/>
          <w:sz w:val="24"/>
          <w:szCs w:val="24"/>
        </w:rPr>
        <w:t xml:space="preserve"> «</w:t>
      </w:r>
      <w:r w:rsidR="00CB19D4" w:rsidRPr="00290F09">
        <w:rPr>
          <w:rFonts w:ascii="Times New Roman" w:hAnsi="Times New Roman" w:cs="Times New Roman"/>
          <w:sz w:val="24"/>
          <w:szCs w:val="24"/>
        </w:rPr>
        <w:t>Технология</w:t>
      </w:r>
      <w:r w:rsidRPr="00290F09">
        <w:rPr>
          <w:rFonts w:ascii="Times New Roman" w:hAnsi="Times New Roman" w:cs="Times New Roman"/>
          <w:sz w:val="24"/>
          <w:szCs w:val="24"/>
        </w:rPr>
        <w:t>»),</w:t>
      </w:r>
      <w:r w:rsidRPr="000B6178">
        <w:rPr>
          <w:rFonts w:ascii="Times New Roman" w:hAnsi="Times New Roman" w:cs="Times New Roman"/>
          <w:sz w:val="24"/>
          <w:szCs w:val="24"/>
        </w:rPr>
        <w:t xml:space="preserve"> в течение четырех лет обучения. Уровень обучения: базовый.  </w:t>
      </w:r>
      <w:bookmarkStart w:id="0" w:name="_GoBack"/>
      <w:bookmarkEnd w:id="0"/>
    </w:p>
    <w:p w:rsidR="009E2822" w:rsidRDefault="009E2822" w:rsidP="009E2822">
      <w:pPr>
        <w:pStyle w:val="a3"/>
        <w:spacing w:before="180" w:line="292" w:lineRule="auto"/>
        <w:ind w:left="106" w:firstLine="461"/>
      </w:pPr>
      <w:r>
        <w:t>Общее число часов, отведённых на изучение предмета «</w:t>
      </w:r>
      <w:r w:rsidR="00CB19D4">
        <w:t>Технология</w:t>
      </w:r>
      <w:r>
        <w:t>» в 1 классе составляет 33 часов (</w:t>
      </w:r>
      <w:r w:rsidR="00290F09">
        <w:t>не 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9E2822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Используются УМК по русскому языку «Школа России». 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CB19D4">
        <w:rPr>
          <w:rFonts w:ascii="Times New Roman" w:hAnsi="Times New Roman" w:cs="Times New Roman"/>
          <w:sz w:val="24"/>
          <w:szCs w:val="24"/>
        </w:rPr>
        <w:t>Технология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9E2822" w:rsidRPr="000B6178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9E2822" w:rsidRDefault="00CB19D4" w:rsidP="00CB19D4">
      <w:pPr>
        <w:pStyle w:val="a3"/>
        <w:spacing w:before="60" w:line="292" w:lineRule="auto"/>
        <w:ind w:left="104" w:right="-1"/>
      </w:pPr>
      <w:r>
        <w:t>Технология,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Лутцева</w:t>
      </w:r>
      <w:proofErr w:type="spellEnd"/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Зуева</w:t>
      </w:r>
      <w:r>
        <w:rPr>
          <w:spacing w:val="-5"/>
        </w:rPr>
        <w:t xml:space="preserve"> </w:t>
      </w:r>
      <w:r>
        <w:t>Т.П.,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«Просвещение»;</w:t>
      </w:r>
    </w:p>
    <w:p w:rsidR="00CB19D4" w:rsidRDefault="00CB19D4" w:rsidP="00CB19D4">
      <w:pPr>
        <w:pStyle w:val="a3"/>
        <w:spacing w:before="60" w:line="292" w:lineRule="auto"/>
        <w:ind w:left="104" w:right="-1"/>
      </w:pPr>
    </w:p>
    <w:p w:rsidR="00CB19D4" w:rsidRDefault="00CB19D4" w:rsidP="00CB19D4">
      <w:pPr>
        <w:pStyle w:val="a3"/>
        <w:spacing w:before="60" w:line="292" w:lineRule="auto"/>
        <w:ind w:right="27" w:firstLine="461"/>
        <w:jc w:val="both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CB19D4" w:rsidRDefault="00CB19D4" w:rsidP="00CB19D4">
      <w:pPr>
        <w:spacing w:line="275" w:lineRule="exact"/>
        <w:ind w:left="106" w:right="27" w:firstLine="461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CB19D4" w:rsidRDefault="00CB19D4" w:rsidP="00CB19D4">
      <w:pPr>
        <w:pStyle w:val="a3"/>
        <w:spacing w:before="57" w:line="292" w:lineRule="auto"/>
        <w:ind w:right="27" w:firstLine="461"/>
        <w:jc w:val="both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CB19D4" w:rsidRDefault="00CB19D4" w:rsidP="00CB19D4">
      <w:pPr>
        <w:spacing w:line="275" w:lineRule="exact"/>
        <w:ind w:left="106" w:right="27" w:firstLine="461"/>
        <w:jc w:val="both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CB19D4" w:rsidRDefault="00CB19D4" w:rsidP="00CB19D4">
      <w:pPr>
        <w:pStyle w:val="a3"/>
        <w:spacing w:before="56" w:line="292" w:lineRule="auto"/>
        <w:ind w:right="27" w:firstLine="461"/>
        <w:jc w:val="both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lastRenderedPageBreak/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CB19D4" w:rsidRDefault="00CB19D4" w:rsidP="00CB19D4">
      <w:pPr>
        <w:pStyle w:val="a3"/>
        <w:spacing w:line="275" w:lineRule="exact"/>
        <w:ind w:right="27" w:firstLine="461"/>
        <w:jc w:val="both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CB19D4" w:rsidRDefault="00CB19D4" w:rsidP="00CB19D4">
      <w:pPr>
        <w:spacing w:before="58"/>
        <w:ind w:left="106" w:right="27" w:firstLine="461"/>
        <w:jc w:val="both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CB19D4" w:rsidRDefault="00CB19D4" w:rsidP="00CB19D4">
      <w:pPr>
        <w:pStyle w:val="a3"/>
        <w:spacing w:before="60" w:line="292" w:lineRule="auto"/>
        <w:ind w:right="27" w:firstLine="461"/>
        <w:jc w:val="both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 xml:space="preserve">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CB19D4" w:rsidRDefault="00CB19D4" w:rsidP="00CB19D4">
      <w:pPr>
        <w:pStyle w:val="a3"/>
        <w:spacing w:line="274" w:lineRule="exact"/>
        <w:ind w:right="27" w:firstLine="461"/>
        <w:jc w:val="both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деятельности, 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:rsidR="00CB19D4" w:rsidRDefault="00CB19D4" w:rsidP="00CB19D4">
      <w:pPr>
        <w:pStyle w:val="a3"/>
        <w:spacing w:before="60" w:line="292" w:lineRule="auto"/>
        <w:ind w:right="27" w:firstLine="461"/>
        <w:jc w:val="both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</w:t>
      </w:r>
      <w:r>
        <w:rPr>
          <w:spacing w:val="-1"/>
        </w:rPr>
        <w:t xml:space="preserve"> </w:t>
      </w:r>
      <w:r>
        <w:t>мира с миром</w:t>
      </w:r>
      <w:r>
        <w:rPr>
          <w:spacing w:val="-1"/>
        </w:rPr>
        <w:t xml:space="preserve"> </w:t>
      </w:r>
      <w:r>
        <w:t>природы;</w:t>
      </w:r>
    </w:p>
    <w:p w:rsidR="00CB19D4" w:rsidRDefault="00CB19D4" w:rsidP="00CB19D4">
      <w:pPr>
        <w:pStyle w:val="a3"/>
        <w:spacing w:line="292" w:lineRule="auto"/>
        <w:ind w:right="27" w:firstLine="461"/>
        <w:jc w:val="both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48" w:hanging="132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2657" w:hanging="132"/>
      </w:pPr>
    </w:lvl>
    <w:lvl w:ilvl="2">
      <w:numFmt w:val="bullet"/>
      <w:lvlText w:val="•"/>
      <w:lvlJc w:val="left"/>
      <w:pPr>
        <w:ind w:left="4175" w:hanging="132"/>
      </w:pPr>
    </w:lvl>
    <w:lvl w:ilvl="3">
      <w:numFmt w:val="bullet"/>
      <w:lvlText w:val="•"/>
      <w:lvlJc w:val="left"/>
      <w:pPr>
        <w:ind w:left="5693" w:hanging="132"/>
      </w:pPr>
    </w:lvl>
    <w:lvl w:ilvl="4">
      <w:numFmt w:val="bullet"/>
      <w:lvlText w:val="•"/>
      <w:lvlJc w:val="left"/>
      <w:pPr>
        <w:ind w:left="7211" w:hanging="132"/>
      </w:pPr>
    </w:lvl>
    <w:lvl w:ilvl="5">
      <w:numFmt w:val="bullet"/>
      <w:lvlText w:val="•"/>
      <w:lvlJc w:val="left"/>
      <w:pPr>
        <w:ind w:left="8729" w:hanging="132"/>
      </w:pPr>
    </w:lvl>
    <w:lvl w:ilvl="6">
      <w:numFmt w:val="bullet"/>
      <w:lvlText w:val="•"/>
      <w:lvlJc w:val="left"/>
      <w:pPr>
        <w:ind w:left="10247" w:hanging="132"/>
      </w:pPr>
    </w:lvl>
    <w:lvl w:ilvl="7">
      <w:numFmt w:val="bullet"/>
      <w:lvlText w:val="•"/>
      <w:lvlJc w:val="left"/>
      <w:pPr>
        <w:ind w:left="11764" w:hanging="132"/>
      </w:pPr>
    </w:lvl>
    <w:lvl w:ilvl="8">
      <w:numFmt w:val="bullet"/>
      <w:lvlText w:val="•"/>
      <w:lvlJc w:val="left"/>
      <w:pPr>
        <w:ind w:left="13282" w:hanging="132"/>
      </w:pPr>
    </w:lvl>
  </w:abstractNum>
  <w:abstractNum w:abstractNumId="1" w15:restartNumberingAfterBreak="0">
    <w:nsid w:val="119E1380"/>
    <w:multiLevelType w:val="hybridMultilevel"/>
    <w:tmpl w:val="22EC0AE6"/>
    <w:lvl w:ilvl="0" w:tplc="92A65284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E37FC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21DECD30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2DA21A84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C26A1320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F48C593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E288139E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0234C93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34BED3B4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D5C58"/>
    <w:multiLevelType w:val="hybridMultilevel"/>
    <w:tmpl w:val="B1BC1A30"/>
    <w:lvl w:ilvl="0" w:tplc="2CDC6BE2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8482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037E50D0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D59A28F0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E0861090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A7143B64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92E5C26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1BC227A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F0FED81C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290F09"/>
    <w:rsid w:val="00427996"/>
    <w:rsid w:val="00486C92"/>
    <w:rsid w:val="009E2822"/>
    <w:rsid w:val="00AF23F8"/>
    <w:rsid w:val="00C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DC88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427996"/>
    <w:pPr>
      <w:widowControl w:val="0"/>
      <w:autoSpaceDE w:val="0"/>
      <w:autoSpaceDN w:val="0"/>
      <w:adjustRightInd w:val="0"/>
      <w:spacing w:before="5" w:after="0" w:line="274" w:lineRule="exact"/>
      <w:ind w:left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7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279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  <w:ind w:left="920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B1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2022-11-18T09:45:00Z</dcterms:created>
  <dcterms:modified xsi:type="dcterms:W3CDTF">2022-11-19T02:18:00Z</dcterms:modified>
</cp:coreProperties>
</file>