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161FF" w:rsidRPr="00224825" w:rsidRDefault="006361D5" w:rsidP="000E51B4">
      <w:pPr>
        <w:widowControl w:val="0"/>
        <w:spacing w:line="266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482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02A453FE" wp14:editId="7536E3EE">
                <wp:simplePos x="0" y="0"/>
                <wp:positionH relativeFrom="page">
                  <wp:posOffset>1054735</wp:posOffset>
                </wp:positionH>
                <wp:positionV relativeFrom="paragraph">
                  <wp:posOffset>603884</wp:posOffset>
                </wp:positionV>
                <wp:extent cx="5271134" cy="107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0794"/>
                          <a:chOff x="0" y="0"/>
                          <a:chExt cx="5271134" cy="10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0794"/>
                            <a:ext cx="526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50">
                                <a:moveTo>
                                  <a:pt x="0" y="0"/>
                                </a:moveTo>
                                <a:lnTo>
                                  <a:pt x="5264150" y="0"/>
                                </a:lnTo>
                              </a:path>
                            </a:pathLst>
                          </a:custGeom>
                          <a:noFill/>
                          <a:ln w="7967" cap="rnd">
                            <a:solidFill>
                              <a:srgbClr val="00000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271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4">
                                <a:moveTo>
                                  <a:pt x="0" y="0"/>
                                </a:moveTo>
                                <a:lnTo>
                                  <a:pt x="527113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.05pt;margin-top:47.55pt;width:415.05pt;height:.85pt;z-index:-503316476;mso-position-horizontal-relative:page" coordsize="5271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" o:allowincell="f">
                <v:shape id="Shape 4" o:spid="_x0000_s1027" style="position:absolute;top:107;width:52641;height:0;visibility:visible;mso-wrap-style:square;v-text-anchor:top" coordsize="5264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ZsMA&#10;AADaAAAADwAAAGRycy9kb3ducmV2LnhtbESPzWrDMBCE74W8g9hAbo3cYJriRAklEAikl7g9NLet&#10;tbFErJWx5J++fVUo9DjMzDfMdj+5RgzUBetZwdMyA0FceW25VvDxfnx8AREissbGMyn4pgD73exh&#10;i4X2I19oKGMtEoRDgQpMjG0hZagMOQxL3xIn7+Y7hzHJrpa6wzHBXSNXWfYsHVpOCwZbOhiq7mXv&#10;FNz5YkvbXz+d4bfQrKdzfl1/KbWYT68bEJGm+B/+a5+0ghx+r6Qb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ZsMAAADaAAAADwAAAAAAAAAAAAAAAACYAgAAZHJzL2Rv&#10;d25yZXYueG1sUEsFBgAAAAAEAAQA9QAAAIgDAAAAAA==&#10;" path="m,l5264150,e" filled="f" strokecolor="#000008" strokeweight=".22131mm">
                  <v:stroke endcap="round"/>
                  <v:path arrowok="t" textboxrect="0,0,5264150,0"/>
                </v:shape>
                <v:shape id="Shape 5" o:spid="_x0000_s1028" style="position:absolute;width:52711;height:0;visibility:visible;mso-wrap-style:square;v-text-anchor:top" coordsize="5271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JUsQA&#10;AADaAAAADwAAAGRycy9kb3ducmV2LnhtbESPQWvCQBSE74X+h+UVequbChWJrsEUKh6UohZ6fck+&#10;s8Hs2zS7muivdwuFHoeZ+YaZZ4NtxIU6XztW8DpKQBCXTtdcKfg6fLxMQfiArLFxTAqu5CFbPD7M&#10;MdWu5x1d9qESEcI+RQUmhDaV0peGLPqRa4mjd3SdxRBlV0ndYR/htpHjJJlIizXHBYMtvRsqT/uz&#10;VfB9uBXFz3Y1npzbTZ/rz9wVV6PU89OwnIEINIT/8F97rRW8we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CVLEAAAA2gAAAA8AAAAAAAAAAAAAAAAAmAIAAGRycy9k&#10;b3ducmV2LnhtbFBLBQYAAAAABAAEAPUAAACJAwAAAAA=&#10;" path="m,l5271134,e" filled="f" strokecolor="#000009" strokeweight="1.44pt">
                  <v:path arrowok="t" textboxrect="0,0,5271134,0"/>
                </v:shape>
                <w10:wrap anchorx="page"/>
              </v:group>
            </w:pict>
          </mc:Fallback>
        </mc:AlternateContent>
      </w:r>
      <w:r w:rsidR="000E51B4"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E51B4" w:rsidRPr="00224825" w:rsidRDefault="000E51B4">
      <w:pPr>
        <w:widowControl w:val="0"/>
        <w:spacing w:line="266" w:lineRule="auto"/>
        <w:ind w:left="1238" w:right="2030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3»</w:t>
      </w: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7"/>
      </w:tblGrid>
      <w:tr w:rsidR="000D1FF7" w:rsidTr="00840BBD">
        <w:trPr>
          <w:trHeight w:val="1778"/>
        </w:trPr>
        <w:tc>
          <w:tcPr>
            <w:tcW w:w="5018" w:type="dxa"/>
          </w:tcPr>
          <w:p w:rsidR="000D1FF7" w:rsidRPr="000E51B4" w:rsidRDefault="000D1FF7" w:rsidP="000D1F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D1FF7" w:rsidRDefault="000D1FF7" w:rsidP="000D1FF7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1FF7" w:rsidRPr="000E51B4" w:rsidRDefault="000D1FF7" w:rsidP="000D1FF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</w:p>
          <w:p w:rsidR="000D1FF7" w:rsidRPr="000D1FF7" w:rsidRDefault="000D1FF7" w:rsidP="00C404B9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C4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C4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C4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Пидоря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№ </w:t>
            </w:r>
            <w:r w:rsidR="00C4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85/2</w:t>
            </w: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 «</w:t>
            </w:r>
            <w:r w:rsidR="00C4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C4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августа</w:t>
            </w: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 w:rsidR="00C4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bookmarkStart w:id="1" w:name="_GoBack"/>
            <w:bookmarkEnd w:id="1"/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 № 3</w:t>
            </w:r>
          </w:p>
          <w:p w:rsidR="000D1FF7" w:rsidRPr="000E51B4" w:rsidRDefault="000D1FF7" w:rsidP="000D1FF7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С.В. Патрушева</w:t>
            </w:r>
          </w:p>
          <w:p w:rsidR="000D1FF7" w:rsidRDefault="000D1FF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1FF" w:rsidRDefault="00A161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D1FF7" w:rsidRPr="00840BBD" w:rsidRDefault="000D1FF7" w:rsidP="004F241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color w:val="2E2E2E"/>
          <w:sz w:val="26"/>
          <w:szCs w:val="26"/>
        </w:rPr>
        <w:t>Положение</w:t>
      </w:r>
    </w:p>
    <w:p w:rsidR="00EB3C54" w:rsidRP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color w:val="2E2E2E"/>
          <w:sz w:val="26"/>
          <w:szCs w:val="26"/>
        </w:rPr>
        <w:t>о противодействии коррупции</w:t>
      </w:r>
    </w:p>
    <w:p w:rsidR="00EB3C54" w:rsidRDefault="00EB3C54" w:rsidP="00EB3C54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1. Общие положения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1.1. Настоящее </w:t>
      </w: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Положение о противодействии коррупции в школе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 разработано на основе Федерального Закона № 273-ФЗ от 29.12.2009 года «Об образовании в Российской Федерации» с изменениями от 8 августа 2024 года (п. 33, ст.2), Федерального закона № 273-ФЗ от 25 декабря 2008 года «О противодействии коррупции» с изменениями от 19 декабря 2023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1.2. Данным </w:t>
      </w:r>
      <w:r w:rsidRPr="00EB3C54">
        <w:rPr>
          <w:rFonts w:ascii="Times New Roman" w:eastAsia="Times New Roman" w:hAnsi="Times New Roman" w:cs="Times New Roman"/>
          <w:iCs/>
          <w:color w:val="2E2E2E"/>
          <w:sz w:val="26"/>
          <w:szCs w:val="26"/>
        </w:rPr>
        <w:t>Положением о противодействии коррупции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 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1.4. Для целей настоящего Положения используются следующие основные понятия: 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>1.4.1 </w:t>
      </w: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коррупция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:</w:t>
      </w:r>
    </w:p>
    <w:p w:rsidR="00EB3C54" w:rsidRPr="00EB3C54" w:rsidRDefault="00EB3C54" w:rsidP="00EB3C54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B3C54" w:rsidRPr="00EB3C54" w:rsidRDefault="00EB3C54" w:rsidP="00EB3C54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1.4.2. </w:t>
      </w: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противодействие коррупции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: деятельность членов рабочей группы по противодействию коррупции и физических лиц в пределах их полномочий:</w:t>
      </w:r>
    </w:p>
    <w:p w:rsidR="00EB3C54" w:rsidRPr="00EB3C54" w:rsidRDefault="00EB3C54" w:rsidP="00EB3C5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EB3C54" w:rsidRPr="00EB3C54" w:rsidRDefault="00EB3C54" w:rsidP="00EB3C5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EB3C54" w:rsidRPr="00EB3C54" w:rsidRDefault="00EB3C54" w:rsidP="00EB3C5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 минимизации и (или) ликвидации последствий коррупционных правонарушений.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1.4.3.</w:t>
      </w:r>
      <w:r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</w:t>
      </w: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коррупционное правонарушение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: как отдельное проявление коррупции, влекущее за собой дисциплинарную, административную, уголовную или иную ответственность.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1.4.4. </w:t>
      </w: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предупреждение коррупции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: деятельность субъектов антикоррупционной политики,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направленная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1.5. Основные принципы противодействия коррупции:</w:t>
      </w:r>
    </w:p>
    <w:p w:rsidR="00EB3C54" w:rsidRPr="00EB3C54" w:rsidRDefault="00EB3C54" w:rsidP="00EB3C54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признание, обеспечение и защита основных прав и свобод человека и гражданина;</w:t>
      </w:r>
    </w:p>
    <w:p w:rsidR="00EB3C54" w:rsidRPr="00EB3C54" w:rsidRDefault="00EB3C54" w:rsidP="00EB3C54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законность;</w:t>
      </w:r>
    </w:p>
    <w:p w:rsidR="00EB3C54" w:rsidRPr="00EB3C54" w:rsidRDefault="00EB3C54" w:rsidP="00EB3C54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публичность и открытость деятельности органов управления и самоуправления;</w:t>
      </w:r>
    </w:p>
    <w:p w:rsidR="00EB3C54" w:rsidRPr="00EB3C54" w:rsidRDefault="00EB3C54" w:rsidP="00EB3C54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неотвратимость ответственности за совершение коррупционных правонарушений;</w:t>
      </w:r>
    </w:p>
    <w:p w:rsidR="00EB3C54" w:rsidRDefault="00EB3C54" w:rsidP="00EB3C54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>комплексное использование организационных, информационно-пропагандистских и других мер;</w:t>
      </w:r>
    </w:p>
    <w:p w:rsidR="00EB3C54" w:rsidRPr="00EB3C54" w:rsidRDefault="00EB3C54" w:rsidP="00EB3C54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приоритетное применение мер по предупреждению коррупции.</w:t>
      </w: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2. Основные меры по профилактике коррупции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Профилактика коррупции осуществляется путем применения следующих основных мер: 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2.1. Формирование в коллективе педагогических и непедагогических работников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деятельность, нетерпимости к коррупционному поведению.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2.2. Формирование у родителей (законных представителей) обучающихся нетерпимости к коррупционному поведению.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2.5. Определение должностных лиц, ответственных за профилактику коррупционных и иных правонарушений.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2.6. Недопущение составления неофициальной отчетности и использования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поддельных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документов в организации, осуществляющей образовательную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2.7. Открытость финансовой деятельности, путем размещения информации о заключенных договорах и их цене на официальном сайте учреждения.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2.8. Отчетность перед родителями о расходовании привлеченных в результате добровольных пожертвований денежных средств.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2.9. Сбор обращений о факте коррупционных действий рабочей группой и пресечении этих действий.</w:t>
      </w: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3. Организационные основы противодействия коррупции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 xml:space="preserve">3.2. Рабочая группа 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3.3. Состав Рабочей группы утверждается приказом директора образовательной организации.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3.4. Члены Рабочей группы избирают председателя и секретаря. Члены Рабочей группы осуществляют свою деятельность на о</w:t>
      </w:r>
      <w:r>
        <w:rPr>
          <w:rFonts w:ascii="Times New Roman" w:eastAsia="Times New Roman" w:hAnsi="Times New Roman" w:cs="Times New Roman"/>
          <w:color w:val="2E2E2E"/>
          <w:sz w:val="26"/>
          <w:szCs w:val="26"/>
        </w:rPr>
        <w:t>бщественной основе, без оплаты.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3.5. Председатель Рабочей группы по противодействию коррупции: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определяет место, время проведения и повестку дня заседания Рабочей группы;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информирует директора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деятельность, о результатах работы Рабочей группы;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EB3C54" w:rsidRPr="00EB3C54" w:rsidRDefault="00EB3C54" w:rsidP="00EB3C54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подписывает протокол заседания Рабочей группы.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3.6. Секретарь Рабочей группы:</w:t>
      </w:r>
    </w:p>
    <w:p w:rsidR="00EB3C54" w:rsidRPr="00EB3C54" w:rsidRDefault="00EB3C54" w:rsidP="00EB3C54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организует подготовку материалов к заседанию Рабочей группы, а также проектов его решений;</w:t>
      </w:r>
    </w:p>
    <w:p w:rsidR="00EB3C54" w:rsidRPr="00EB3C54" w:rsidRDefault="00EB3C54" w:rsidP="00EB3C54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B3C54" w:rsidRPr="00EB3C54" w:rsidRDefault="00EB3C54" w:rsidP="00EB3C54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>ведет протокол заседания Рабочей группы.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3.7. Члены Рабочей группы по противодействию коррупции:</w:t>
      </w:r>
    </w:p>
    <w:p w:rsidR="00EB3C54" w:rsidRPr="00EB3C54" w:rsidRDefault="00EB3C54" w:rsidP="00EB3C54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вносят председателю Рабочей группы предложения по формированию повестки дня заседаний Рабочей группы;</w:t>
      </w:r>
    </w:p>
    <w:p w:rsidR="00EB3C54" w:rsidRPr="00EB3C54" w:rsidRDefault="00EB3C54" w:rsidP="00EB3C54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вносят предложения по формированию плана работы;</w:t>
      </w:r>
    </w:p>
    <w:p w:rsidR="00EB3C54" w:rsidRPr="00EB3C54" w:rsidRDefault="00EB3C54" w:rsidP="00EB3C54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B3C54" w:rsidRPr="00EB3C54" w:rsidRDefault="00EB3C54" w:rsidP="00EB3C54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B3C54" w:rsidRPr="00EB3C54" w:rsidRDefault="00EB3C54" w:rsidP="00EB3C54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участвуют в реализации принятых Рабочей группой решений и полномочий.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3.8.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открытыми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, так и закрытыми. Внеочередное заседание проводится по предложению любого члена Рабочей группы по противодействию коррупции.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3.9. Заседание Рабочей группы правомочно, если на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нем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3.10.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3.11.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 xml:space="preserve">порядке, предусмотренном законодательством об информации, информатизации и защите информации.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3.12. Рабочая группа по противодействию коррупции: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контролирует деятельность администрации в области противодействия коррупции;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осуществляет противодействие коррупции в пределах своих полномочий: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реализует меры, направленные на профилактику коррупции;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вырабатывает механизмы защиты от проникновения коррупции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образовательной организации;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осуществляет антикоррупционную пропаганду и воспитание всех участников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осуществляет анализ обращений работников организации,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осуществляющей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образовательную деятельность, обучающихся, и их родителей (законных представителей) о фактах коррупционных проявлений должностными лицами;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проводит проверки локальных нормативных актов образовательной организации на соответствие действующему законодательству;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проверяет выполнение работниками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своих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должностных обязанностей;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разрабатывает на основании проведенных проверок рекомендации, направленные на улучшение антикоррупционной деятельности образовательной организации;</w:t>
      </w:r>
      <w:proofErr w:type="gramEnd"/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организует работы по устранению негативных последствий коррупционных проявлений;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выявляет причины коррупции, разрабатывает и направляет директору школы рекомендации по устранению причин коррупции;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EB3C54" w:rsidRPr="00EB3C54" w:rsidRDefault="00EB3C54" w:rsidP="00EB3C54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 xml:space="preserve">информирует о результатах работы директора организации,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осуществляющей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образовательную деятельность.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3.13.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3.14. Заместитель директора по учебно-воспитательной работе: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разрабатывает проекты локальных нормативных актов по вопросам противодействия коррупции;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осуществляет противодействие коррупции в пределах своих полномочий;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принимает заявления работников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организации, обучающихся,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направляет в Рабочую комиссию по противодействию коррупции свои предложения по улучшению антикоррупционной деятельности образовательной организации;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осуществляет антикоррупционную пропаганду и воспитание всех участников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деятельности.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обеспечивает соблюдение работниками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 Правил внутреннего трудового распорядка;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подготавливает документы и материалы для привлечения работников к дисциплинарной 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материальной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ответственности;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подготавливает планы противодействия коррупции 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отчётных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документов о реализации антикоррупционной политики в образовательной организации;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взаимодействует с правоохранительными органами;</w:t>
      </w:r>
    </w:p>
    <w:p w:rsidR="00EB3C54" w:rsidRPr="00EB3C54" w:rsidRDefault="00EB3C54" w:rsidP="00EB3C54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предоставляет в соответствии с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действующим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законодательством информацию о деятельности образовательной организации.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3.15. Заместитель директора по воспитательной работе: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осуществляет противодействие коррупции в пределах своих полномочий;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принимает заявления обучающихся и их родителей (законных представителей) о фактах коррупционных проявлений в деятельности работников образовательной организации;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>направляет в Рабочую группу по противодействию коррупции свои предложения по улучшению антикоррупционной деятельности образовательной организации;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осуществляет антикоррупционную пропаганду и воспитание обучающихся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обеспечивает соблюдение работниками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 Правил внутреннего трудового распорядка;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подготавливает документы и материалы для привлечения работников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 к дисциплинарной и материальной ответственности;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подготавливает планы противодействия коррупции 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отчётных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документов о реализации антикоррупционной политики в образовательной организации;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взаимодействует с правоохранительными органами;</w:t>
      </w:r>
    </w:p>
    <w:p w:rsidR="00EB3C54" w:rsidRPr="00EB3C54" w:rsidRDefault="00EB3C54" w:rsidP="00EB3C54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предоставляет в соответствии с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действующим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законодательством информацию о деятельности образовательной организации.</w:t>
      </w: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4. Основные направления по повышению эффективности противодействия коррупции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4.1. Создание механизма взаимодействия органов управления общеобразовательной организацией с органами управления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негативного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отношения к коррупционному поведению.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4.3. Совершенствование системы и структуры управления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4.4. Создание механизмов общественного контроля деятельности органов управления общеобразовательной организацией.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4.5. Обеспечение доступа работников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 и родителей (законных представителей) обучающихся, к информации о деятельности орган</w:t>
      </w:r>
      <w:r>
        <w:rPr>
          <w:rFonts w:ascii="Times New Roman" w:eastAsia="Times New Roman" w:hAnsi="Times New Roman" w:cs="Times New Roman"/>
          <w:color w:val="2E2E2E"/>
          <w:sz w:val="26"/>
          <w:szCs w:val="26"/>
        </w:rPr>
        <w:t>ов управления и самоуправления.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 xml:space="preserve">4.6. Конкретизация полномочий педагогических, непедагогических и руководящих работников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организации, которые должны быть отражены в должностных инструкциях.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4.7. Уведомление в письменной форме работниками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деятельность,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4.8. Создание условий для уведомления обучающимися и их родителями (законными представителями) администрации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образовательной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организации обо всех случаях вымогания у них взяток работниками образовательной организации.</w:t>
      </w: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5. Ответственность за коррупционные правонарушения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</w:t>
      </w:r>
      <w:r>
        <w:rPr>
          <w:rFonts w:ascii="Times New Roman" w:eastAsia="Times New Roman" w:hAnsi="Times New Roman" w:cs="Times New Roman"/>
          <w:color w:val="2E2E2E"/>
          <w:sz w:val="26"/>
          <w:szCs w:val="26"/>
        </w:rPr>
        <w:t>твенной и муниципальной службы.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5.3. В случае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,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B3C54" w:rsidRPr="00EB3C54" w:rsidRDefault="00EB3C54" w:rsidP="00EB3C54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b/>
          <w:bCs/>
          <w:color w:val="2E2E2E"/>
          <w:sz w:val="26"/>
          <w:szCs w:val="26"/>
        </w:rPr>
        <w:t>6. Заключительные положения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6.1. Настоящее </w:t>
      </w:r>
      <w:r w:rsidRPr="00EB3C54">
        <w:rPr>
          <w:rFonts w:ascii="Times New Roman" w:eastAsia="Times New Roman" w:hAnsi="Times New Roman" w:cs="Times New Roman"/>
          <w:iCs/>
          <w:color w:val="2E2E2E"/>
          <w:sz w:val="26"/>
          <w:szCs w:val="26"/>
        </w:rPr>
        <w:t>Положение о противодействии коррупции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 является локальным нормативным актом, принимается на Педагогическом совете школы и утверждается </w:t>
      </w: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 xml:space="preserve">(либо вводится в действие) приказом директора организации, осуществляющей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образовательную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деятельность.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6.2. Все изменения и дополнения, вносимые в настоящее Положение, оформляются в письменной форме в соответствии </w:t>
      </w:r>
      <w:proofErr w:type="gramStart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действующим</w:t>
      </w:r>
      <w:proofErr w:type="gramEnd"/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 законодательством Российской Федерации. </w:t>
      </w:r>
    </w:p>
    <w:p w:rsid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 xml:space="preserve">6.3. Положение о противодействии коррупции общеобразовательной организации принимается на неопределенный срок. Изменения и дополнения к Положению принимаются в порядке, предусмотренном п.6.1 настоящего Положения. </w:t>
      </w:r>
    </w:p>
    <w:p w:rsidR="00EB3C54" w:rsidRPr="00EB3C54" w:rsidRDefault="00EB3C54" w:rsidP="00EB3C5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3C54">
        <w:rPr>
          <w:rFonts w:ascii="Times New Roman" w:eastAsia="Times New Roman" w:hAnsi="Times New Roman" w:cs="Times New Roman"/>
          <w:color w:val="2E2E2E"/>
          <w:sz w:val="26"/>
          <w:szCs w:val="26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02BAB" w:rsidRDefault="00A02BAB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Лист ознакомления с положением о противодействии коррупции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  <w:gridCol w:w="2151"/>
      </w:tblGrid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94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93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Дата ознакомления</w:t>
            </w:r>
          </w:p>
        </w:tc>
        <w:tc>
          <w:tcPr>
            <w:tcW w:w="2151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B3C54" w:rsidRPr="004F241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sectPr w:rsidR="00EB3C54" w:rsidRPr="004F2414" w:rsidSect="00EB3C54">
      <w:footerReference w:type="default" r:id="rId8"/>
      <w:type w:val="continuous"/>
      <w:pgSz w:w="11906" w:h="16838"/>
      <w:pgMar w:top="993" w:right="649" w:bottom="851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B9" w:rsidRDefault="00D324B9" w:rsidP="00224825">
      <w:pPr>
        <w:spacing w:line="240" w:lineRule="auto"/>
      </w:pPr>
      <w:r>
        <w:separator/>
      </w:r>
    </w:p>
  </w:endnote>
  <w:endnote w:type="continuationSeparator" w:id="0">
    <w:p w:rsidR="00D324B9" w:rsidRDefault="00D324B9" w:rsidP="0022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7641"/>
      <w:docPartObj>
        <w:docPartGallery w:val="Page Numbers (Bottom of Page)"/>
        <w:docPartUnique/>
      </w:docPartObj>
    </w:sdtPr>
    <w:sdtEndPr/>
    <w:sdtContent>
      <w:p w:rsidR="00224825" w:rsidRDefault="00224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B9">
          <w:rPr>
            <w:noProof/>
          </w:rPr>
          <w:t>1</w:t>
        </w:r>
        <w:r>
          <w:fldChar w:fldCharType="end"/>
        </w:r>
      </w:p>
    </w:sdtContent>
  </w:sdt>
  <w:p w:rsidR="00224825" w:rsidRDefault="0022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B9" w:rsidRDefault="00D324B9" w:rsidP="00224825">
      <w:pPr>
        <w:spacing w:line="240" w:lineRule="auto"/>
      </w:pPr>
      <w:r>
        <w:separator/>
      </w:r>
    </w:p>
  </w:footnote>
  <w:footnote w:type="continuationSeparator" w:id="0">
    <w:p w:rsidR="00D324B9" w:rsidRDefault="00D324B9" w:rsidP="00224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69"/>
    <w:multiLevelType w:val="multilevel"/>
    <w:tmpl w:val="F6F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E4"/>
    <w:multiLevelType w:val="multilevel"/>
    <w:tmpl w:val="108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B03"/>
    <w:multiLevelType w:val="multilevel"/>
    <w:tmpl w:val="FB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F3709"/>
    <w:multiLevelType w:val="multilevel"/>
    <w:tmpl w:val="164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A6089"/>
    <w:multiLevelType w:val="multilevel"/>
    <w:tmpl w:val="506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E5BC6"/>
    <w:multiLevelType w:val="multilevel"/>
    <w:tmpl w:val="F8E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63C00"/>
    <w:multiLevelType w:val="multilevel"/>
    <w:tmpl w:val="0C8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A6421"/>
    <w:multiLevelType w:val="multilevel"/>
    <w:tmpl w:val="2C4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B2DF2"/>
    <w:multiLevelType w:val="multilevel"/>
    <w:tmpl w:val="D48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1521A"/>
    <w:multiLevelType w:val="multilevel"/>
    <w:tmpl w:val="F9A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F296C"/>
    <w:multiLevelType w:val="multilevel"/>
    <w:tmpl w:val="9E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FF"/>
    <w:rsid w:val="00002B44"/>
    <w:rsid w:val="00041F65"/>
    <w:rsid w:val="00046D99"/>
    <w:rsid w:val="000701A8"/>
    <w:rsid w:val="000818D3"/>
    <w:rsid w:val="000B4B60"/>
    <w:rsid w:val="000D1FF7"/>
    <w:rsid w:val="000D2E22"/>
    <w:rsid w:val="000D30C5"/>
    <w:rsid w:val="000E51B4"/>
    <w:rsid w:val="001409C1"/>
    <w:rsid w:val="00146641"/>
    <w:rsid w:val="001A36B3"/>
    <w:rsid w:val="001A793C"/>
    <w:rsid w:val="001F5349"/>
    <w:rsid w:val="002122BB"/>
    <w:rsid w:val="00213541"/>
    <w:rsid w:val="00224825"/>
    <w:rsid w:val="0023774C"/>
    <w:rsid w:val="002A2AF5"/>
    <w:rsid w:val="002F7C7B"/>
    <w:rsid w:val="00311845"/>
    <w:rsid w:val="00322BB0"/>
    <w:rsid w:val="00334638"/>
    <w:rsid w:val="003972AD"/>
    <w:rsid w:val="003E04C4"/>
    <w:rsid w:val="00424349"/>
    <w:rsid w:val="0043259C"/>
    <w:rsid w:val="004712F3"/>
    <w:rsid w:val="004777C7"/>
    <w:rsid w:val="0049398A"/>
    <w:rsid w:val="004B4C22"/>
    <w:rsid w:val="004F2414"/>
    <w:rsid w:val="004F70EB"/>
    <w:rsid w:val="00522E85"/>
    <w:rsid w:val="00535003"/>
    <w:rsid w:val="005419A1"/>
    <w:rsid w:val="005F5A9B"/>
    <w:rsid w:val="00621237"/>
    <w:rsid w:val="006361D5"/>
    <w:rsid w:val="00640A7B"/>
    <w:rsid w:val="0068246A"/>
    <w:rsid w:val="00685E66"/>
    <w:rsid w:val="006E1CE5"/>
    <w:rsid w:val="006E7C5F"/>
    <w:rsid w:val="006F7A74"/>
    <w:rsid w:val="007B668D"/>
    <w:rsid w:val="007F60BB"/>
    <w:rsid w:val="00810C3F"/>
    <w:rsid w:val="00840BBD"/>
    <w:rsid w:val="0085169D"/>
    <w:rsid w:val="008D6381"/>
    <w:rsid w:val="008E2912"/>
    <w:rsid w:val="009308EA"/>
    <w:rsid w:val="009342FA"/>
    <w:rsid w:val="009419CC"/>
    <w:rsid w:val="00946443"/>
    <w:rsid w:val="00981C99"/>
    <w:rsid w:val="009D34CC"/>
    <w:rsid w:val="00A02BAB"/>
    <w:rsid w:val="00A12CD5"/>
    <w:rsid w:val="00A161FF"/>
    <w:rsid w:val="00A73857"/>
    <w:rsid w:val="00A928E4"/>
    <w:rsid w:val="00AE290C"/>
    <w:rsid w:val="00AE5285"/>
    <w:rsid w:val="00B11539"/>
    <w:rsid w:val="00B133DE"/>
    <w:rsid w:val="00B24CC5"/>
    <w:rsid w:val="00B411F1"/>
    <w:rsid w:val="00B64756"/>
    <w:rsid w:val="00B74D19"/>
    <w:rsid w:val="00BA41E8"/>
    <w:rsid w:val="00BD2E64"/>
    <w:rsid w:val="00BE2CA7"/>
    <w:rsid w:val="00C26516"/>
    <w:rsid w:val="00C30A96"/>
    <w:rsid w:val="00C404B9"/>
    <w:rsid w:val="00C826DC"/>
    <w:rsid w:val="00C90AFA"/>
    <w:rsid w:val="00CA47E0"/>
    <w:rsid w:val="00CB58A2"/>
    <w:rsid w:val="00CF00B7"/>
    <w:rsid w:val="00D132DA"/>
    <w:rsid w:val="00D23116"/>
    <w:rsid w:val="00D270F1"/>
    <w:rsid w:val="00D324B9"/>
    <w:rsid w:val="00D707B4"/>
    <w:rsid w:val="00DF659A"/>
    <w:rsid w:val="00E01B63"/>
    <w:rsid w:val="00E149D9"/>
    <w:rsid w:val="00E5058D"/>
    <w:rsid w:val="00E71B25"/>
    <w:rsid w:val="00EB3C54"/>
    <w:rsid w:val="00F03AF2"/>
    <w:rsid w:val="00F619B7"/>
    <w:rsid w:val="00F856E2"/>
    <w:rsid w:val="00F94CA7"/>
    <w:rsid w:val="00FD63FA"/>
    <w:rsid w:val="00FE2C3E"/>
    <w:rsid w:val="00FF0DF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2024-12-05T09:49:00Z</cp:lastPrinted>
  <dcterms:created xsi:type="dcterms:W3CDTF">2024-12-05T09:54:00Z</dcterms:created>
  <dcterms:modified xsi:type="dcterms:W3CDTF">2025-01-10T10:17:00Z</dcterms:modified>
</cp:coreProperties>
</file>